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906"/>
        <w:tblW w:w="0" w:type="auto"/>
        <w:tblLook w:val="04A0" w:firstRow="1" w:lastRow="0" w:firstColumn="1" w:lastColumn="0" w:noHBand="0" w:noVBand="1"/>
      </w:tblPr>
      <w:tblGrid>
        <w:gridCol w:w="594"/>
        <w:gridCol w:w="3169"/>
        <w:gridCol w:w="4632"/>
        <w:gridCol w:w="1375"/>
        <w:gridCol w:w="1374"/>
        <w:gridCol w:w="1374"/>
        <w:gridCol w:w="1375"/>
        <w:gridCol w:w="1445"/>
      </w:tblGrid>
      <w:tr w:rsidR="00DE274D" w:rsidTr="005A1CB8">
        <w:trPr>
          <w:trHeight w:val="420"/>
        </w:trPr>
        <w:tc>
          <w:tcPr>
            <w:tcW w:w="59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3169" w:type="dxa"/>
            <w:vMerge w:val="restart"/>
            <w:tcBorders>
              <w:top w:val="thinThickSmallGap" w:sz="24" w:space="0" w:color="auto"/>
              <w:left w:val="single" w:sz="12" w:space="0" w:color="auto"/>
            </w:tcBorders>
            <w:vAlign w:val="center"/>
          </w:tcPr>
          <w:p w:rsidR="00DE274D" w:rsidRPr="00A8354D" w:rsidRDefault="007E1D1C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作</w:t>
            </w:r>
            <w:r w:rsidRPr="00FC2594">
              <w:rPr>
                <w:rFonts w:ascii="標楷體" w:eastAsia="標楷體" w:hAnsi="標楷體"/>
                <w:szCs w:val="24"/>
              </w:rPr>
              <w:tab/>
            </w:r>
            <w:r w:rsidRPr="00A8354D">
              <w:rPr>
                <w:rFonts w:ascii="標楷體" w:eastAsia="標楷體" w:hAnsi="標楷體" w:hint="eastAsia"/>
                <w:szCs w:val="24"/>
              </w:rPr>
              <w:t>業</w:t>
            </w:r>
            <w:r w:rsidRPr="00FC2594">
              <w:rPr>
                <w:rFonts w:ascii="標楷體" w:eastAsia="標楷體" w:hAnsi="標楷體"/>
                <w:szCs w:val="24"/>
              </w:rPr>
              <w:tab/>
            </w:r>
            <w:proofErr w:type="gramStart"/>
            <w:r w:rsidRPr="00FC2594">
              <w:rPr>
                <w:rFonts w:ascii="標楷體" w:eastAsia="標楷體" w:hAnsi="標楷體" w:hint="eastAsia"/>
                <w:szCs w:val="24"/>
              </w:rPr>
              <w:t>範</w:t>
            </w:r>
            <w:proofErr w:type="gramEnd"/>
            <w:r w:rsidRPr="00FC2594">
              <w:rPr>
                <w:rFonts w:ascii="標楷體" w:eastAsia="標楷體" w:hAnsi="標楷體"/>
                <w:szCs w:val="24"/>
              </w:rPr>
              <w:tab/>
            </w:r>
            <w:r w:rsidRPr="00FC2594">
              <w:rPr>
                <w:rFonts w:ascii="標楷體" w:eastAsia="標楷體" w:hAnsi="標楷體" w:hint="eastAsia"/>
                <w:szCs w:val="24"/>
              </w:rPr>
              <w:t>圍</w:t>
            </w:r>
          </w:p>
        </w:tc>
        <w:tc>
          <w:tcPr>
            <w:tcW w:w="463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工</w:t>
            </w:r>
            <w:r w:rsidRPr="00A8354D">
              <w:rPr>
                <w:rFonts w:ascii="Microsoft YaHei" w:eastAsia="Microsoft YaHei" w:cs="Microsoft YaHei"/>
                <w:szCs w:val="24"/>
              </w:rPr>
              <w:tab/>
            </w:r>
            <w:r w:rsidRPr="00A8354D">
              <w:rPr>
                <w:rFonts w:ascii="標楷體" w:eastAsia="標楷體" w:hAnsi="標楷體" w:hint="eastAsia"/>
                <w:szCs w:val="24"/>
              </w:rPr>
              <w:t>作</w:t>
            </w:r>
            <w:r w:rsidRPr="00A8354D">
              <w:rPr>
                <w:rFonts w:ascii="Microsoft YaHei" w:eastAsia="Microsoft YaHei" w:cs="Microsoft YaHei"/>
                <w:szCs w:val="24"/>
              </w:rPr>
              <w:tab/>
            </w:r>
            <w:r w:rsidRPr="00A8354D">
              <w:rPr>
                <w:rFonts w:ascii="標楷體" w:eastAsia="標楷體" w:hAnsi="標楷體" w:hint="eastAsia"/>
                <w:szCs w:val="24"/>
              </w:rPr>
              <w:t>項</w:t>
            </w:r>
            <w:r w:rsidRPr="00A8354D">
              <w:rPr>
                <w:rFonts w:ascii="Microsoft YaHei" w:eastAsia="Microsoft YaHei" w:cs="Microsoft YaHei"/>
                <w:szCs w:val="24"/>
              </w:rPr>
              <w:tab/>
            </w:r>
            <w:r w:rsidRPr="00A8354D">
              <w:rPr>
                <w:rFonts w:ascii="標楷體" w:eastAsia="標楷體" w:hAnsi="標楷體" w:hint="eastAsia"/>
                <w:szCs w:val="24"/>
              </w:rPr>
              <w:t>目</w:t>
            </w:r>
          </w:p>
        </w:tc>
        <w:tc>
          <w:tcPr>
            <w:tcW w:w="5498" w:type="dxa"/>
            <w:gridSpan w:val="4"/>
            <w:tcBorders>
              <w:top w:val="thinThickSmallGap" w:sz="24" w:space="0" w:color="auto"/>
            </w:tcBorders>
            <w:vAlign w:val="center"/>
          </w:tcPr>
          <w:p w:rsidR="00DE274D" w:rsidRPr="00A8354D" w:rsidRDefault="007E1D1C" w:rsidP="007E1D1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</w:t>
            </w:r>
            <w:r w:rsidR="00DE274D" w:rsidRPr="007E1D1C">
              <w:rPr>
                <w:rFonts w:ascii="標楷體" w:eastAsia="標楷體" w:hAnsi="標楷體"/>
                <w:szCs w:val="24"/>
              </w:rPr>
              <w:tab/>
            </w:r>
            <w:r w:rsidRPr="007E1D1C">
              <w:rPr>
                <w:rFonts w:ascii="標楷體" w:eastAsia="標楷體" w:hAnsi="標楷體" w:hint="eastAsia"/>
                <w:szCs w:val="24"/>
              </w:rPr>
              <w:t>行</w:t>
            </w:r>
            <w:r w:rsidR="00DE274D" w:rsidRPr="007E1D1C">
              <w:rPr>
                <w:rFonts w:ascii="標楷體" w:eastAsia="標楷體" w:hAnsi="標楷體"/>
                <w:szCs w:val="24"/>
              </w:rPr>
              <w:tab/>
            </w:r>
            <w:r w:rsidRPr="007E1D1C">
              <w:rPr>
                <w:rFonts w:ascii="標楷體" w:eastAsia="標楷體" w:hAnsi="標楷體" w:hint="eastAsia"/>
                <w:szCs w:val="24"/>
              </w:rPr>
              <w:t>層</w:t>
            </w:r>
            <w:r w:rsidR="00DE274D" w:rsidRPr="007E1D1C">
              <w:rPr>
                <w:rFonts w:ascii="標楷體" w:eastAsia="標楷體" w:hAnsi="標楷體"/>
                <w:szCs w:val="24"/>
              </w:rPr>
              <w:tab/>
            </w:r>
            <w:r w:rsidRPr="007E1D1C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1445" w:type="dxa"/>
            <w:vMerge w:val="restart"/>
            <w:tcBorders>
              <w:top w:val="thinThickSmallGap" w:sz="24" w:space="0" w:color="auto"/>
              <w:right w:val="single" w:sz="12" w:space="0" w:color="auto"/>
            </w:tcBorders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</w:rPr>
            </w:pPr>
            <w:r w:rsidRPr="00A8354D">
              <w:rPr>
                <w:rFonts w:ascii="標楷體" w:eastAsia="標楷體" w:hAnsi="標楷體" w:hint="eastAsia"/>
              </w:rPr>
              <w:t>備</w:t>
            </w:r>
            <w:r>
              <w:rPr>
                <w:rFonts w:ascii="Microsoft YaHei" w:eastAsia="Microsoft YaHei" w:cs="Microsoft YaHei"/>
              </w:rPr>
              <w:tab/>
            </w:r>
            <w:proofErr w:type="gramStart"/>
            <w:r w:rsidRPr="00A8354D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DE274D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32" w:type="dxa"/>
            <w:vMerge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第四層</w:t>
            </w:r>
          </w:p>
        </w:tc>
        <w:tc>
          <w:tcPr>
            <w:tcW w:w="1374" w:type="dxa"/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第三層</w:t>
            </w:r>
          </w:p>
        </w:tc>
        <w:tc>
          <w:tcPr>
            <w:tcW w:w="1374" w:type="dxa"/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第二層</w:t>
            </w:r>
          </w:p>
        </w:tc>
        <w:tc>
          <w:tcPr>
            <w:tcW w:w="1375" w:type="dxa"/>
            <w:vAlign w:val="center"/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第一層</w:t>
            </w:r>
          </w:p>
        </w:tc>
        <w:tc>
          <w:tcPr>
            <w:tcW w:w="1445" w:type="dxa"/>
            <w:vMerge/>
            <w:tcBorders>
              <w:right w:val="single" w:sz="12" w:space="0" w:color="auto"/>
            </w:tcBorders>
          </w:tcPr>
          <w:p w:rsidR="00DE274D" w:rsidRPr="00A8354D" w:rsidRDefault="00DE274D" w:rsidP="0044071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C054D9">
        <w:trPr>
          <w:trHeight w:val="295"/>
        </w:trPr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處本部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>
              <w:rPr>
                <w:rFonts w:ascii="標楷體" w:eastAsia="標楷體" w:hAnsi="標楷體" w:cs="Times New Roman" w:hint="eastAsia"/>
                <w:szCs w:val="36"/>
              </w:rPr>
              <w:t>總務處作業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1.</w:t>
            </w:r>
            <w:r w:rsidRPr="001D4145">
              <w:rPr>
                <w:rFonts w:ascii="標楷體" w:eastAsia="標楷體" w:hAnsi="標楷體" w:hint="eastAsia"/>
                <w:szCs w:val="24"/>
              </w:rPr>
              <w:t>總務會議之召開、籌備、紀錄、決議案之執行、追蹤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2.</w:t>
            </w:r>
            <w:r w:rsidRPr="001D4145">
              <w:rPr>
                <w:rFonts w:ascii="標楷體" w:eastAsia="標楷體" w:hAnsi="標楷體" w:hint="eastAsia"/>
                <w:szCs w:val="24"/>
              </w:rPr>
              <w:t>校務會議、行政會議之提案、工作報告及執行情形彙整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3.</w:t>
            </w:r>
            <w:r w:rsidRPr="001D4145">
              <w:rPr>
                <w:rFonts w:ascii="標楷體" w:eastAsia="標楷體" w:hAnsi="標楷體" w:hint="eastAsia"/>
                <w:szCs w:val="24"/>
              </w:rPr>
              <w:t>處所屬處</w:t>
            </w:r>
            <w:proofErr w:type="gramStart"/>
            <w:r w:rsidRPr="001D4145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1D4145">
              <w:rPr>
                <w:rFonts w:ascii="標楷體" w:eastAsia="標楷體" w:hAnsi="標楷體" w:hint="eastAsia"/>
                <w:szCs w:val="24"/>
              </w:rPr>
              <w:t>會議之召開、紀錄、決議案之執行、追蹤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4.</w:t>
            </w:r>
            <w:r w:rsidRPr="001D4145">
              <w:rPr>
                <w:rFonts w:ascii="標楷體" w:eastAsia="標楷體" w:hAnsi="標楷體" w:hint="eastAsia"/>
                <w:szCs w:val="24"/>
              </w:rPr>
              <w:t>總務定期及不定期統計報表彙總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5.</w:t>
            </w:r>
            <w:r w:rsidRPr="001D4145">
              <w:rPr>
                <w:rFonts w:ascii="標楷體" w:eastAsia="標楷體" w:hAnsi="標楷體" w:hint="eastAsia"/>
                <w:szCs w:val="24"/>
              </w:rPr>
              <w:t>總務處經費控管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1D4145">
              <w:rPr>
                <w:rFonts w:ascii="標楷體" w:eastAsia="標楷體" w:hAnsi="標楷體"/>
                <w:szCs w:val="24"/>
              </w:rPr>
              <w:t>.</w:t>
            </w:r>
            <w:r w:rsidRPr="001D4145">
              <w:rPr>
                <w:rFonts w:ascii="標楷體" w:eastAsia="標楷體" w:hAnsi="標楷體" w:hint="eastAsia"/>
                <w:szCs w:val="24"/>
              </w:rPr>
              <w:t>總務相關法規修改、提案、彙編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A10CE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1D4145">
              <w:rPr>
                <w:rFonts w:ascii="標楷體" w:eastAsia="標楷體" w:hAnsi="標楷體"/>
                <w:szCs w:val="24"/>
              </w:rPr>
              <w:t>.</w:t>
            </w:r>
            <w:r w:rsidRPr="001D4145">
              <w:rPr>
                <w:rFonts w:ascii="標楷體" w:eastAsia="標楷體" w:hAnsi="標楷體" w:hint="eastAsia"/>
                <w:szCs w:val="24"/>
              </w:rPr>
              <w:t>全校性10萬以上未達30萬採購</w:t>
            </w:r>
            <w:r>
              <w:rPr>
                <w:rFonts w:ascii="標楷體" w:eastAsia="標楷體" w:hAnsi="標楷體" w:hint="eastAsia"/>
                <w:szCs w:val="24"/>
              </w:rPr>
              <w:t>案</w:t>
            </w:r>
            <w:r w:rsidRPr="00BA3584">
              <w:rPr>
                <w:rFonts w:ascii="標楷體" w:eastAsia="標楷體" w:hAnsi="標楷體" w:hint="eastAsia"/>
                <w:szCs w:val="24"/>
              </w:rPr>
              <w:t>底價訂定、主持開標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E53A9C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1D4145">
              <w:rPr>
                <w:rFonts w:ascii="標楷體" w:eastAsia="標楷體" w:hAnsi="標楷體"/>
                <w:szCs w:val="24"/>
              </w:rPr>
              <w:t>8.</w:t>
            </w:r>
            <w:r w:rsidRPr="001D4145">
              <w:rPr>
                <w:rFonts w:ascii="標楷體" w:eastAsia="標楷體" w:hAnsi="標楷體" w:hint="eastAsia"/>
                <w:szCs w:val="24"/>
              </w:rPr>
              <w:t>30萬上未達100萬之</w:t>
            </w:r>
            <w:r w:rsidRPr="00BA3584">
              <w:rPr>
                <w:rFonts w:ascii="標楷體" w:eastAsia="標楷體" w:hAnsi="標楷體" w:hint="eastAsia"/>
                <w:szCs w:val="24"/>
              </w:rPr>
              <w:t>採</w:t>
            </w:r>
            <w:r w:rsidRPr="001D4145">
              <w:rPr>
                <w:rFonts w:ascii="標楷體" w:eastAsia="標楷體" w:hAnsi="標楷體" w:hint="eastAsia"/>
                <w:szCs w:val="24"/>
              </w:rPr>
              <w:t>購案底價訂定、主持開標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053446">
        <w:trPr>
          <w:trHeight w:val="29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1D4145">
              <w:rPr>
                <w:rFonts w:ascii="標楷體" w:eastAsia="標楷體" w:hAnsi="標楷體" w:hint="eastAsia"/>
                <w:szCs w:val="24"/>
              </w:rPr>
              <w:t>.100萬以上之採購案底價訂定、主持開標</w:t>
            </w:r>
          </w:p>
        </w:tc>
        <w:tc>
          <w:tcPr>
            <w:tcW w:w="1375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5A1CB8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1CB8">
              <w:rPr>
                <w:rFonts w:ascii="標楷體" w:eastAsia="標楷體" w:hAnsi="標楷體" w:hint="eastAsia"/>
                <w:szCs w:val="24"/>
              </w:rPr>
              <w:t>事</w:t>
            </w:r>
          </w:p>
          <w:p w:rsidR="00BA3584" w:rsidRPr="005A1CB8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A1CB8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A1CB8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5A1CB8">
              <w:rPr>
                <w:rFonts w:ascii="標楷體" w:eastAsia="標楷體" w:hAnsi="標楷體" w:cs="Times New Roman" w:hint="eastAsia"/>
                <w:szCs w:val="36"/>
              </w:rPr>
              <w:t>採購作業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100萬以上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30萬上未達100萬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8354D"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szCs w:val="24"/>
              </w:rPr>
              <w:t>10萬以上未達30萬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5A1CB8">
              <w:rPr>
                <w:rFonts w:ascii="標楷體" w:eastAsia="標楷體" w:hAnsi="標楷體" w:cs="Times New Roman" w:hint="eastAsia"/>
                <w:szCs w:val="36"/>
              </w:rPr>
              <w:t>校舍場地借用作業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校內單位借用場地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校外單位租借場地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>
              <w:rPr>
                <w:rFonts w:ascii="標楷體" w:eastAsia="標楷體" w:hAnsi="標楷體" w:cs="Times New Roman" w:hint="eastAsia"/>
                <w:szCs w:val="36"/>
              </w:rPr>
              <w:t>校</w:t>
            </w:r>
            <w:r w:rsidRPr="00396DF5">
              <w:rPr>
                <w:rFonts w:ascii="標楷體" w:eastAsia="標楷體" w:hAnsi="標楷體" w:cs="Times New Roman" w:hint="eastAsia"/>
                <w:szCs w:val="36"/>
              </w:rPr>
              <w:t>車</w:t>
            </w:r>
            <w:r>
              <w:rPr>
                <w:rFonts w:ascii="標楷體" w:eastAsia="標楷體" w:hAnsi="標楷體" w:cs="Times New Roman" w:hint="eastAsia"/>
                <w:szCs w:val="36"/>
              </w:rPr>
              <w:t>管理</w:t>
            </w:r>
            <w:r w:rsidRPr="00396DF5">
              <w:rPr>
                <w:rFonts w:ascii="標楷體" w:eastAsia="標楷體" w:hAnsi="標楷體" w:cs="Times New Roman" w:hint="eastAsia"/>
                <w:szCs w:val="36"/>
              </w:rPr>
              <w:t>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公務車調度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保養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保險費申請繳納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>
              <w:rPr>
                <w:rFonts w:ascii="標楷體" w:eastAsia="標楷體" w:hAnsi="標楷體" w:cs="Times New Roman" w:hint="eastAsia"/>
                <w:szCs w:val="36"/>
              </w:rPr>
              <w:t>警衛門禁</w:t>
            </w:r>
            <w:r w:rsidRPr="00396DF5">
              <w:rPr>
                <w:rFonts w:ascii="標楷體" w:eastAsia="標楷體" w:hAnsi="標楷體" w:cs="Times New Roman" w:hint="eastAsia"/>
                <w:szCs w:val="36"/>
              </w:rPr>
              <w:t>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保全駐衛警管理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委外經營作業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廠商場地管理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 w:rsidRPr="00DE3D33">
              <w:rPr>
                <w:rFonts w:ascii="標楷體" w:eastAsia="標楷體" w:hAnsi="標楷體" w:hint="eastAsia"/>
                <w:szCs w:val="24"/>
              </w:rPr>
              <w:t>訂契約</w:t>
            </w:r>
            <w:r>
              <w:rPr>
                <w:rFonts w:ascii="新細明體" w:eastAsia="新細明體" w:hAnsi="新細明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收取租金水電費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DF6F76"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A11C6">
              <w:rPr>
                <w:rFonts w:ascii="標楷體" w:eastAsia="標楷體" w:hAnsi="標楷體" w:hint="eastAsia"/>
                <w:szCs w:val="24"/>
              </w:rPr>
              <w:lastRenderedPageBreak/>
              <w:t>營</w:t>
            </w:r>
            <w:proofErr w:type="gramStart"/>
            <w:r w:rsidRPr="007A11C6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7A11C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C467CC" w:rsidP="0021656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>
              <w:rPr>
                <w:rFonts w:ascii="標楷體" w:eastAsia="標楷體" w:hAnsi="標楷體" w:cs="Times New Roman" w:hint="eastAsia"/>
                <w:szCs w:val="36"/>
              </w:rPr>
              <w:t>修</w:t>
            </w:r>
            <w:bookmarkStart w:id="0" w:name="_GoBack"/>
            <w:bookmarkEnd w:id="0"/>
            <w:r w:rsidR="00BA3584">
              <w:rPr>
                <w:rFonts w:ascii="標楷體" w:eastAsia="標楷體" w:hAnsi="標楷體" w:cs="Times New Roman" w:hint="eastAsia"/>
                <w:szCs w:val="36"/>
              </w:rPr>
              <w:t>繕作業</w:t>
            </w: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1.</w:t>
            </w:r>
            <w:r w:rsidRPr="00DF6F76">
              <w:rPr>
                <w:rFonts w:ascii="標楷體" w:eastAsia="標楷體" w:hAnsi="標楷體" w:hint="eastAsia"/>
                <w:szCs w:val="24"/>
              </w:rPr>
              <w:t>校區規劃、建物興建、重大修繕之計劃與執行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2.</w:t>
            </w:r>
            <w:r w:rsidRPr="00DF6F76">
              <w:rPr>
                <w:rFonts w:ascii="標楷體" w:eastAsia="標楷體" w:hAnsi="標楷體" w:hint="eastAsia"/>
                <w:szCs w:val="24"/>
              </w:rPr>
              <w:t>各項營</w:t>
            </w:r>
            <w:proofErr w:type="gramStart"/>
            <w:r w:rsidRPr="00DF6F76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DF6F76">
              <w:rPr>
                <w:rFonts w:ascii="標楷體" w:eastAsia="標楷體" w:hAnsi="標楷體" w:hint="eastAsia"/>
                <w:szCs w:val="24"/>
              </w:rPr>
              <w:t>工程之策劃與發包事宜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3.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工程預算編列與執行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4.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工程請購案件之申請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6A7A4E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7A11C6">
              <w:rPr>
                <w:rFonts w:ascii="標楷體" w:eastAsia="標楷體" w:hAnsi="標楷體" w:hint="eastAsia"/>
                <w:szCs w:val="24"/>
              </w:rPr>
              <w:t>5.工程採購案件底價核定：</w:t>
            </w: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（</w:t>
            </w:r>
            <w:r w:rsidRPr="00DF6F76">
              <w:rPr>
                <w:rFonts w:ascii="標楷體" w:eastAsia="標楷體" w:hAnsi="標楷體"/>
                <w:szCs w:val="24"/>
              </w:rPr>
              <w:t>1</w:t>
            </w:r>
            <w:r w:rsidRPr="00DF6F76">
              <w:rPr>
                <w:rFonts w:ascii="標楷體" w:eastAsia="標楷體" w:hAnsi="標楷體" w:hint="eastAsia"/>
                <w:szCs w:val="24"/>
              </w:rPr>
              <w:t>）未達</w:t>
            </w:r>
            <w:r w:rsidRPr="00DF6F76">
              <w:rPr>
                <w:rFonts w:ascii="標楷體" w:eastAsia="標楷體" w:hAnsi="標楷體"/>
                <w:szCs w:val="24"/>
              </w:rPr>
              <w:t>30</w:t>
            </w:r>
            <w:r w:rsidRPr="00DF6F76">
              <w:rPr>
                <w:rFonts w:ascii="標楷體" w:eastAsia="標楷體" w:hAnsi="標楷體" w:hint="eastAsia"/>
                <w:szCs w:val="24"/>
              </w:rPr>
              <w:t>萬元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F542F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F542F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F6F76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單位請購案件由單位主管建議簽請核定</w:t>
            </w: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（</w:t>
            </w:r>
            <w:r w:rsidRPr="00DF6F76">
              <w:rPr>
                <w:rFonts w:ascii="標楷體" w:eastAsia="標楷體" w:hAnsi="標楷體"/>
                <w:szCs w:val="24"/>
              </w:rPr>
              <w:t>2</w:t>
            </w:r>
            <w:r w:rsidRPr="00DF6F76">
              <w:rPr>
                <w:rFonts w:ascii="標楷體" w:eastAsia="標楷體" w:hAnsi="標楷體" w:hint="eastAsia"/>
                <w:szCs w:val="24"/>
              </w:rPr>
              <w:t>）</w:t>
            </w:r>
            <w:r w:rsidRPr="00DF6F76">
              <w:rPr>
                <w:rFonts w:ascii="標楷體" w:eastAsia="標楷體" w:hAnsi="標楷體"/>
                <w:szCs w:val="24"/>
              </w:rPr>
              <w:t>30</w:t>
            </w:r>
            <w:r w:rsidRPr="00DF6F76">
              <w:rPr>
                <w:rFonts w:ascii="標楷體" w:eastAsia="標楷體" w:hAnsi="標楷體" w:hint="eastAsia"/>
                <w:szCs w:val="24"/>
              </w:rPr>
              <w:t>萬元以上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F542F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F542F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F6F76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單位請購案件由單位主管建議簽請核定</w:t>
            </w: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6.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工程契約之簽訂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7.</w:t>
            </w:r>
            <w:r w:rsidRPr="00DF6F76">
              <w:rPr>
                <w:rFonts w:ascii="標楷體" w:eastAsia="標楷體" w:hAnsi="標楷體" w:hint="eastAsia"/>
                <w:szCs w:val="24"/>
              </w:rPr>
              <w:t>採購案件各項保證金之發還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8.</w:t>
            </w:r>
            <w:r w:rsidRPr="00DF6F76">
              <w:rPr>
                <w:rFonts w:ascii="標楷體" w:eastAsia="標楷體" w:hAnsi="標楷體" w:hint="eastAsia"/>
                <w:szCs w:val="24"/>
              </w:rPr>
              <w:t>各項建築營</w:t>
            </w:r>
            <w:proofErr w:type="gramStart"/>
            <w:r w:rsidRPr="00DF6F76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DF6F76">
              <w:rPr>
                <w:rFonts w:ascii="標楷體" w:eastAsia="標楷體" w:hAnsi="標楷體" w:hint="eastAsia"/>
                <w:szCs w:val="24"/>
              </w:rPr>
              <w:t>工程之監工事宜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9.</w:t>
            </w:r>
            <w:r w:rsidRPr="00DF6F76">
              <w:rPr>
                <w:rFonts w:ascii="標楷體" w:eastAsia="標楷體" w:hAnsi="標楷體" w:hint="eastAsia"/>
                <w:szCs w:val="24"/>
              </w:rPr>
              <w:t>施工計畫書、品質計畫書、監造計畫書、施工進度表核備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10.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工程材料、設備、細部圖說送審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11.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工程估驗與請款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12.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工程請購案件之驗收（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DF6F76">
              <w:rPr>
                <w:rFonts w:ascii="標楷體" w:eastAsia="標楷體" w:hAnsi="標楷體" w:hint="eastAsia"/>
                <w:szCs w:val="24"/>
              </w:rPr>
              <w:t>萬元以上）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13.</w:t>
            </w:r>
            <w:r w:rsidRPr="00DF6F76">
              <w:rPr>
                <w:rFonts w:ascii="標楷體" w:eastAsia="標楷體" w:hAnsi="標楷體" w:hint="eastAsia"/>
                <w:szCs w:val="24"/>
              </w:rPr>
              <w:t>工程開、完工報告，驗收證明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14.</w:t>
            </w:r>
            <w:r w:rsidRPr="00DF6F76">
              <w:rPr>
                <w:rFonts w:ascii="標楷體" w:eastAsia="標楷體" w:hAnsi="標楷體" w:hint="eastAsia"/>
                <w:szCs w:val="24"/>
              </w:rPr>
              <w:t>各項工程履約爭議事項處理（包含工程追加減、展延、逾期等）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15.</w:t>
            </w:r>
            <w:r w:rsidRPr="00DF6F76">
              <w:rPr>
                <w:rFonts w:ascii="標楷體" w:eastAsia="標楷體" w:hAnsi="標楷體" w:hint="eastAsia"/>
                <w:szCs w:val="24"/>
              </w:rPr>
              <w:t>請修案件處理（包含土建及水電）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16.</w:t>
            </w:r>
            <w:r w:rsidRPr="00DF6F76">
              <w:rPr>
                <w:rFonts w:ascii="標楷體" w:eastAsia="標楷體" w:hAnsi="標楷體" w:hint="eastAsia"/>
                <w:szCs w:val="24"/>
              </w:rPr>
              <w:t>校舍設施與設備之保養維修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F6F76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教學儀器維修除外</w:t>
            </w: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17.</w:t>
            </w:r>
            <w:r w:rsidRPr="00DF6F76">
              <w:rPr>
                <w:rFonts w:ascii="標楷體" w:eastAsia="標楷體" w:hAnsi="標楷體" w:hint="eastAsia"/>
                <w:szCs w:val="24"/>
              </w:rPr>
              <w:t>建築物公安檢查、電器設備檢測、節約能源查核、消防安全設備檢查申報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F6F76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18.</w:t>
            </w:r>
            <w:r w:rsidRPr="00DF6F76">
              <w:rPr>
                <w:rFonts w:ascii="標楷體" w:eastAsia="標楷體" w:hAnsi="標楷體" w:hint="eastAsia"/>
                <w:szCs w:val="24"/>
              </w:rPr>
              <w:t>電錶抄錄及管制</w:t>
            </w: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F6F76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各電表抄錄之資料送交事務組，作為後續收費之依據</w:t>
            </w:r>
          </w:p>
        </w:tc>
      </w:tr>
      <w:tr w:rsidR="00BA3584" w:rsidTr="00266FA5"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文書組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文書處理作業</w:t>
            </w: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rPr>
                <w:rFonts w:ascii="標楷體" w:eastAsia="標楷體" w:hAnsi="標楷體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一、規定之訂定與修改：</w:t>
            </w: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2048A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1.文書處理相關規定之訂定與修改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2048A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2.電子簽核作業要點之訂定與修改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2048A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3.印信管理要點之訂定與修改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2048A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4.郵件管理要點之訂定與修改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2048A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5.檔案管理作業相關規定之訂定與修改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2048A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048A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A27019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9D0E38">
              <w:rPr>
                <w:rFonts w:ascii="標楷體" w:eastAsia="標楷體" w:hAnsi="標楷體" w:hint="eastAsia"/>
                <w:szCs w:val="24"/>
              </w:rPr>
              <w:t>、全校公文文件總收文處理：</w:t>
            </w: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9D0E38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A8354D">
              <w:rPr>
                <w:rFonts w:ascii="標楷體" w:eastAsia="標楷體" w:hAnsi="標楷體" w:hint="eastAsia"/>
                <w:szCs w:val="24"/>
              </w:rPr>
              <w:t>.</w:t>
            </w:r>
            <w:r w:rsidRPr="009D0E38">
              <w:rPr>
                <w:rFonts w:ascii="標楷體" w:eastAsia="標楷體" w:hAnsi="標楷體" w:hint="eastAsia"/>
                <w:szCs w:val="24"/>
              </w:rPr>
              <w:t>校外來文(含電子交換及紙本公文)之</w:t>
            </w:r>
          </w:p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9D0E38">
              <w:rPr>
                <w:rFonts w:ascii="標楷體" w:eastAsia="標楷體" w:hAnsi="標楷體" w:hint="eastAsia"/>
                <w:szCs w:val="24"/>
              </w:rPr>
              <w:t>總收編號、分文、登錄、遞送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0E38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autoSpaceDE w:val="0"/>
              <w:autoSpaceDN w:val="0"/>
              <w:adjustRightInd w:val="0"/>
              <w:spacing w:line="260" w:lineRule="exact"/>
              <w:ind w:left="28" w:right="-131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2.分文改分</w:t>
            </w:r>
          </w:p>
        </w:tc>
        <w:tc>
          <w:tcPr>
            <w:tcW w:w="1375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autoSpaceDE w:val="0"/>
              <w:autoSpaceDN w:val="0"/>
              <w:adjustRightInd w:val="0"/>
              <w:spacing w:line="260" w:lineRule="exact"/>
              <w:ind w:left="28" w:right="-131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經</w:t>
            </w:r>
            <w:r w:rsidRPr="003A4539">
              <w:rPr>
                <w:rFonts w:ascii="標楷體" w:eastAsia="標楷體" w:hAnsi="標楷體"/>
                <w:szCs w:val="24"/>
              </w:rPr>
              <w:t>2</w:t>
            </w:r>
            <w:r w:rsidRPr="003A4539">
              <w:rPr>
                <w:rFonts w:ascii="標楷體" w:eastAsia="標楷體" w:hAnsi="標楷體" w:hint="eastAsia"/>
                <w:szCs w:val="24"/>
              </w:rPr>
              <w:t>個以上之單位改分申請時，送主任</w:t>
            </w:r>
            <w:proofErr w:type="gramStart"/>
            <w:r w:rsidRPr="003A4539">
              <w:rPr>
                <w:rFonts w:ascii="標楷體" w:eastAsia="標楷體" w:hAnsi="標楷體" w:hint="eastAsia"/>
                <w:szCs w:val="24"/>
              </w:rPr>
              <w:t>秘書核判</w:t>
            </w:r>
            <w:proofErr w:type="gramEnd"/>
          </w:p>
        </w:tc>
      </w:tr>
      <w:tr w:rsidR="00BA3584" w:rsidRPr="00A45B51" w:rsidTr="005A1CB8"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32" w:type="dxa"/>
          </w:tcPr>
          <w:p w:rsidR="00BA3584" w:rsidRPr="003A4539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A8354D">
              <w:rPr>
                <w:rFonts w:ascii="標楷體" w:eastAsia="標楷體" w:hAnsi="標楷體" w:hint="eastAsia"/>
                <w:szCs w:val="24"/>
              </w:rPr>
              <w:t>.</w:t>
            </w:r>
            <w:proofErr w:type="gramStart"/>
            <w:r w:rsidRPr="003A4539">
              <w:rPr>
                <w:rFonts w:ascii="標楷體" w:eastAsia="標楷體" w:hAnsi="標楷體" w:hint="eastAsia"/>
                <w:szCs w:val="24"/>
              </w:rPr>
              <w:t>分判公文</w:t>
            </w:r>
            <w:proofErr w:type="gramEnd"/>
            <w:r w:rsidRPr="003A4539">
              <w:rPr>
                <w:rFonts w:ascii="標楷體" w:eastAsia="標楷體" w:hAnsi="標楷體" w:hint="eastAsia"/>
                <w:szCs w:val="24"/>
              </w:rPr>
              <w:t>如涉及跨學院或兩單位業務</w:t>
            </w:r>
          </w:p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者之處理</w:t>
            </w:r>
          </w:p>
        </w:tc>
        <w:tc>
          <w:tcPr>
            <w:tcW w:w="1375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3A4539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5A1CB8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3A4539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4</w:t>
            </w:r>
            <w:r w:rsidRPr="003A4539">
              <w:rPr>
                <w:rFonts w:ascii="標楷體" w:eastAsia="標楷體" w:hAnsi="標楷體"/>
                <w:szCs w:val="24"/>
              </w:rPr>
              <w:t>.</w:t>
            </w:r>
            <w:r w:rsidRPr="003A4539">
              <w:rPr>
                <w:rFonts w:ascii="標楷體" w:eastAsia="標楷體" w:hAnsi="標楷體" w:hint="eastAsia"/>
                <w:szCs w:val="24"/>
              </w:rPr>
              <w:t>密件來文之拆封、判分、登錄、密封、</w:t>
            </w:r>
          </w:p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lastRenderedPageBreak/>
              <w:t>送辦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lastRenderedPageBreak/>
              <w:t>擬辦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3068D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spacing w:line="260" w:lineRule="exact"/>
              <w:ind w:left="28" w:right="-131"/>
              <w:rPr>
                <w:rFonts w:ascii="標楷體" w:eastAsia="標楷體" w:hAnsi="標楷體"/>
                <w:szCs w:val="24"/>
              </w:rPr>
            </w:pPr>
            <w:r w:rsidRPr="003A4539">
              <w:rPr>
                <w:rFonts w:ascii="標楷體" w:eastAsia="標楷體" w:hAnsi="標楷體" w:hint="eastAsia"/>
                <w:szCs w:val="24"/>
              </w:rPr>
              <w:t>機密檔案來</w:t>
            </w:r>
            <w:r w:rsidRPr="003A4539">
              <w:rPr>
                <w:rFonts w:ascii="標楷體" w:eastAsia="標楷體" w:hAnsi="標楷體" w:hint="eastAsia"/>
                <w:szCs w:val="24"/>
              </w:rPr>
              <w:lastRenderedPageBreak/>
              <w:t>文，文書組一律</w:t>
            </w:r>
            <w:proofErr w:type="gramStart"/>
            <w:r w:rsidRPr="003A4539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3A4539">
              <w:rPr>
                <w:rFonts w:ascii="標楷體" w:eastAsia="標楷體" w:hAnsi="標楷體" w:hint="eastAsia"/>
                <w:szCs w:val="24"/>
              </w:rPr>
              <w:t>拆閱，直送</w:t>
            </w:r>
            <w:proofErr w:type="gramStart"/>
            <w:r w:rsidRPr="003A4539">
              <w:rPr>
                <w:rFonts w:ascii="標楷體" w:eastAsia="標楷體" w:hAnsi="標楷體" w:hint="eastAsia"/>
                <w:szCs w:val="24"/>
              </w:rPr>
              <w:t>秘書處核判收文</w:t>
            </w:r>
            <w:proofErr w:type="gramEnd"/>
            <w:r w:rsidRPr="003A4539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</w:tr>
      <w:tr w:rsidR="00BA3584" w:rsidTr="002E398F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9D0E38">
              <w:rPr>
                <w:rFonts w:ascii="標楷體" w:eastAsia="標楷體" w:hAnsi="標楷體" w:hint="eastAsia"/>
                <w:szCs w:val="24"/>
              </w:rPr>
              <w:t>、</w:t>
            </w:r>
            <w:r w:rsidRPr="003A4539">
              <w:rPr>
                <w:rFonts w:ascii="標楷體" w:eastAsia="標楷體" w:hAnsi="標楷體" w:hint="eastAsia"/>
                <w:szCs w:val="24"/>
              </w:rPr>
              <w:t>全校公文文件總發文</w:t>
            </w:r>
            <w:r w:rsidRPr="003A4539">
              <w:rPr>
                <w:rFonts w:ascii="標楷體" w:eastAsia="標楷體" w:hAnsi="標楷體"/>
                <w:szCs w:val="24"/>
              </w:rPr>
              <w:t>(</w:t>
            </w:r>
            <w:r w:rsidRPr="003A4539">
              <w:rPr>
                <w:rFonts w:ascii="標楷體" w:eastAsia="標楷體" w:hAnsi="標楷體" w:hint="eastAsia"/>
                <w:szCs w:val="24"/>
              </w:rPr>
              <w:t>含電子及紙本公文</w:t>
            </w:r>
            <w:r w:rsidRPr="003A4539">
              <w:rPr>
                <w:rFonts w:ascii="標楷體" w:eastAsia="標楷體" w:hAnsi="標楷體"/>
                <w:szCs w:val="24"/>
              </w:rPr>
              <w:t>)</w:t>
            </w:r>
            <w:r w:rsidRPr="003A4539">
              <w:rPr>
                <w:rFonts w:ascii="標楷體" w:eastAsia="標楷體" w:hAnsi="標楷體" w:hint="eastAsia"/>
                <w:szCs w:val="24"/>
              </w:rPr>
              <w:t>處理：</w:t>
            </w:r>
          </w:p>
        </w:tc>
      </w:tr>
      <w:tr w:rsidR="00BA3584" w:rsidTr="005A1CB8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proofErr w:type="gramStart"/>
            <w:r w:rsidRPr="00E75791">
              <w:rPr>
                <w:rFonts w:ascii="標楷體" w:eastAsia="標楷體" w:hAnsi="標楷體" w:hint="eastAsia"/>
                <w:szCs w:val="24"/>
              </w:rPr>
              <w:t>經核判各類</w:t>
            </w:r>
            <w:proofErr w:type="gramEnd"/>
            <w:r w:rsidRPr="00E75791">
              <w:rPr>
                <w:rFonts w:ascii="標楷體" w:eastAsia="標楷體" w:hAnsi="標楷體" w:hint="eastAsia"/>
                <w:szCs w:val="24"/>
              </w:rPr>
              <w:t>公文稿件點收、</w:t>
            </w:r>
            <w:proofErr w:type="gramStart"/>
            <w:r w:rsidRPr="00E75791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E75791">
              <w:rPr>
                <w:rFonts w:ascii="標楷體" w:eastAsia="標楷體" w:hAnsi="標楷體" w:hint="eastAsia"/>
                <w:szCs w:val="24"/>
              </w:rPr>
              <w:t>打（稿轉函）、校對</w:t>
            </w:r>
          </w:p>
        </w:tc>
        <w:tc>
          <w:tcPr>
            <w:tcW w:w="1375" w:type="dxa"/>
          </w:tcPr>
          <w:p w:rsidR="00BA3584" w:rsidRPr="00A3068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F2A09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3068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Default="00BA3584" w:rsidP="00BA3584">
            <w:pPr>
              <w:jc w:val="center"/>
              <w:rPr>
                <w:sz w:val="16"/>
                <w:szCs w:val="16"/>
              </w:rPr>
            </w:pPr>
          </w:p>
        </w:tc>
      </w:tr>
      <w:tr w:rsidR="00BA3584" w:rsidTr="005A1CB8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8F2A09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2.</w:t>
            </w:r>
            <w:r w:rsidRPr="00E75791">
              <w:rPr>
                <w:rFonts w:ascii="標楷體" w:eastAsia="標楷體" w:hAnsi="標楷體" w:hint="eastAsia"/>
                <w:szCs w:val="24"/>
              </w:rPr>
              <w:t>電子文發文作業</w:t>
            </w:r>
            <w:r w:rsidRPr="00E75791">
              <w:rPr>
                <w:rFonts w:ascii="標楷體" w:eastAsia="標楷體" w:hAnsi="標楷體"/>
                <w:szCs w:val="24"/>
              </w:rPr>
              <w:t>(</w:t>
            </w:r>
            <w:r w:rsidRPr="00E75791">
              <w:rPr>
                <w:rFonts w:ascii="標楷體" w:eastAsia="標楷體" w:hAnsi="標楷體" w:hint="eastAsia"/>
                <w:szCs w:val="24"/>
              </w:rPr>
              <w:t>製作符合交換格式之電子檔、寄發</w:t>
            </w:r>
            <w:r w:rsidRPr="00E75791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D0E38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5A1CB8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8F2A09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3.撰稿、核稿、發文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3584" w:rsidTr="00E97182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8F2A09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A8354D" w:rsidRDefault="00BA3584" w:rsidP="00BA35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</w:t>
            </w:r>
            <w:r w:rsidRPr="00A45B51">
              <w:rPr>
                <w:rFonts w:ascii="標楷體" w:eastAsia="標楷體" w:hAnsi="標楷體" w:hint="eastAsia"/>
                <w:szCs w:val="24"/>
              </w:rPr>
              <w:t>公文時效管制及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A45B51">
              <w:rPr>
                <w:rFonts w:ascii="標楷體" w:eastAsia="標楷體" w:hAnsi="標楷體" w:hint="eastAsia"/>
                <w:szCs w:val="24"/>
              </w:rPr>
              <w:t>催：</w:t>
            </w:r>
          </w:p>
        </w:tc>
      </w:tr>
      <w:tr w:rsidR="00BA3584" w:rsidTr="005A1CB8">
        <w:trPr>
          <w:trHeight w:val="43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8F2A09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1.催請逾期公文的承辦人填寫「逾期公文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A45B51">
              <w:rPr>
                <w:rFonts w:ascii="標楷體" w:eastAsia="標楷體" w:hAnsi="標楷體" w:hint="eastAsia"/>
                <w:szCs w:val="24"/>
              </w:rPr>
              <w:t>收單」並儘快歸檔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jc w:val="center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5A1CB8">
        <w:trPr>
          <w:trHeight w:val="48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2.彙整並統計全校各單位時效資料，並</w:t>
            </w:r>
          </w:p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公告公文時效考核報告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jc w:val="center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7F6960">
        <w:trPr>
          <w:trHeight w:val="405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11575" w:type="dxa"/>
            <w:gridSpan w:val="6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四、電子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公文線上簽</w:t>
            </w:r>
            <w:proofErr w:type="gramEnd"/>
            <w:r w:rsidRPr="00A45B51">
              <w:rPr>
                <w:rFonts w:ascii="標楷體" w:eastAsia="標楷體" w:hAnsi="標楷體" w:hint="eastAsia"/>
                <w:szCs w:val="24"/>
              </w:rPr>
              <w:t>核系統維護：</w:t>
            </w: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1.</w:t>
            </w:r>
            <w:r w:rsidRPr="00A45B51">
              <w:rPr>
                <w:rFonts w:ascii="標楷體" w:eastAsia="標楷體" w:hAnsi="標楷體" w:hint="eastAsia"/>
                <w:szCs w:val="24"/>
              </w:rPr>
              <w:t>使用者新增、異動、修改角色資料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3A453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依據人事室資料新增</w:t>
            </w:r>
            <w:r w:rsidRPr="003A4539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/</w:t>
            </w:r>
            <w:r w:rsidRPr="003A453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異動</w:t>
            </w: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2.</w:t>
            </w:r>
            <w:r w:rsidRPr="00A45B51">
              <w:rPr>
                <w:rFonts w:ascii="標楷體" w:eastAsia="標楷體" w:hAnsi="標楷體" w:hint="eastAsia"/>
                <w:szCs w:val="24"/>
              </w:rPr>
              <w:t>使用者公文移交、批次移交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3A453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需填單</w:t>
            </w: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3</w:t>
            </w:r>
            <w:r w:rsidRPr="00A45B51">
              <w:rPr>
                <w:rFonts w:ascii="標楷體" w:eastAsia="標楷體" w:hAnsi="標楷體"/>
                <w:szCs w:val="24"/>
              </w:rPr>
              <w:t>.</w:t>
            </w:r>
            <w:r w:rsidRPr="00A45B51">
              <w:rPr>
                <w:rFonts w:ascii="標楷體" w:eastAsia="標楷體" w:hAnsi="標楷體" w:hint="eastAsia"/>
                <w:szCs w:val="24"/>
              </w:rPr>
              <w:t>修正公文流程錯誤之異動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3A453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需填單</w:t>
            </w: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4</w:t>
            </w:r>
            <w:r w:rsidRPr="00A45B51">
              <w:rPr>
                <w:rFonts w:ascii="標楷體" w:eastAsia="標楷體" w:hAnsi="標楷體"/>
                <w:szCs w:val="24"/>
              </w:rPr>
              <w:t>.</w:t>
            </w:r>
            <w:r w:rsidRPr="00A45B51">
              <w:rPr>
                <w:rFonts w:ascii="標楷體" w:eastAsia="標楷體" w:hAnsi="標楷體" w:hint="eastAsia"/>
                <w:szCs w:val="24"/>
              </w:rPr>
              <w:t>單位新增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ind w:left="29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ind w:left="359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tabs>
                <w:tab w:val="left" w:pos="980"/>
              </w:tabs>
              <w:ind w:left="28" w:right="-69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3A453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依據人事室資料新增/異動</w:t>
            </w: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印信管理作業</w:t>
            </w: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1.</w:t>
            </w:r>
            <w:r w:rsidRPr="00A45B51">
              <w:rPr>
                <w:rFonts w:ascii="標楷體" w:eastAsia="標楷體" w:hAnsi="標楷體" w:hint="eastAsia"/>
                <w:szCs w:val="24"/>
              </w:rPr>
              <w:t>經校長或其授權人核准之公文、簽呈</w:t>
            </w:r>
          </w:p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等附件有用印需求者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jc w:val="center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2.</w:t>
            </w:r>
            <w:r w:rsidRPr="00E00185">
              <w:rPr>
                <w:rFonts w:ascii="標楷體" w:eastAsia="標楷體" w:hAnsi="標楷體" w:hint="eastAsia"/>
                <w:szCs w:val="24"/>
              </w:rPr>
              <w:t>用印作業</w:t>
            </w:r>
            <w:r w:rsidRPr="00E00185">
              <w:rPr>
                <w:rFonts w:ascii="標楷體" w:eastAsia="標楷體" w:hAnsi="標楷體"/>
                <w:szCs w:val="24"/>
              </w:rPr>
              <w:t>(</w:t>
            </w:r>
            <w:r w:rsidRPr="00E00185">
              <w:rPr>
                <w:rFonts w:ascii="標楷體" w:eastAsia="標楷體" w:hAnsi="標楷體" w:hint="eastAsia"/>
                <w:szCs w:val="24"/>
              </w:rPr>
              <w:t>經核可各類公文、證書、申請書表、合約書</w:t>
            </w:r>
            <w:r w:rsidRPr="00E00185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87182C">
              <w:rPr>
                <w:rFonts w:ascii="標楷體" w:eastAsia="標楷體" w:hAnsi="標楷體" w:cs="Times New Roman" w:hint="eastAsia"/>
                <w:szCs w:val="36"/>
              </w:rPr>
              <w:t>檔案管理作業</w:t>
            </w: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1.</w:t>
            </w:r>
            <w:r w:rsidRPr="00A45B51">
              <w:rPr>
                <w:rFonts w:ascii="標楷體" w:eastAsia="標楷體" w:hAnsi="標楷體" w:hint="eastAsia"/>
                <w:szCs w:val="24"/>
              </w:rPr>
              <w:t>歸檔公文之點收、整理、分類、立案、</w:t>
            </w:r>
          </w:p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編目、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入卷</w:t>
            </w:r>
            <w:proofErr w:type="gramEnd"/>
            <w:r w:rsidRPr="00A45B51">
              <w:rPr>
                <w:rFonts w:ascii="標楷體" w:eastAsia="標楷體" w:hAnsi="標楷體" w:hint="eastAsia"/>
                <w:szCs w:val="24"/>
              </w:rPr>
              <w:t>、上架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2</w:t>
            </w:r>
            <w:r w:rsidRPr="00A45B51">
              <w:rPr>
                <w:rFonts w:ascii="標楷體" w:eastAsia="標楷體" w:hAnsi="標楷體"/>
                <w:szCs w:val="24"/>
              </w:rPr>
              <w:t>.</w:t>
            </w:r>
            <w:r w:rsidRPr="00A45B51">
              <w:rPr>
                <w:rFonts w:ascii="標楷體" w:eastAsia="標楷體" w:hAnsi="標楷體" w:hint="eastAsia"/>
                <w:szCs w:val="24"/>
              </w:rPr>
              <w:t>校內人員調閱公文正本檔案</w:t>
            </w:r>
          </w:p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/>
                <w:szCs w:val="24"/>
              </w:rPr>
              <w:t>(</w:t>
            </w:r>
            <w:r w:rsidRPr="00A45B51">
              <w:rPr>
                <w:rFonts w:ascii="標楷體" w:eastAsia="標楷體" w:hAnsi="標楷體" w:hint="eastAsia"/>
                <w:szCs w:val="24"/>
              </w:rPr>
              <w:t>經核可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之線上或</w:t>
            </w:r>
            <w:proofErr w:type="gramEnd"/>
            <w:r w:rsidRPr="00A45B51">
              <w:rPr>
                <w:rFonts w:ascii="標楷體" w:eastAsia="標楷體" w:hAnsi="標楷體" w:hint="eastAsia"/>
                <w:szCs w:val="24"/>
              </w:rPr>
              <w:t>紙</w:t>
            </w:r>
            <w:proofErr w:type="gramStart"/>
            <w:r w:rsidRPr="00A45B51">
              <w:rPr>
                <w:rFonts w:ascii="標楷體" w:eastAsia="標楷體" w:hAnsi="標楷體" w:hint="eastAsia"/>
                <w:szCs w:val="24"/>
              </w:rPr>
              <w:t>本調案單</w:t>
            </w:r>
            <w:proofErr w:type="gramEnd"/>
            <w:r w:rsidRPr="00A45B51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3A4539" w:rsidRDefault="00BA3584" w:rsidP="00BA3584">
            <w:pPr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3</w:t>
            </w:r>
            <w:r w:rsidRPr="00A45B51">
              <w:rPr>
                <w:rFonts w:ascii="標楷體" w:eastAsia="標楷體" w:hAnsi="標楷體"/>
                <w:szCs w:val="24"/>
              </w:rPr>
              <w:t>.</w:t>
            </w:r>
            <w:r w:rsidRPr="00A45B51">
              <w:rPr>
                <w:rFonts w:ascii="標楷體" w:eastAsia="標楷體" w:hAnsi="標楷體" w:hint="eastAsia"/>
                <w:szCs w:val="24"/>
              </w:rPr>
              <w:t>「檔案分類及保存年限區分表」之編</w:t>
            </w:r>
          </w:p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製、報核、檢討、修訂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4.機密檔案管理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autoSpaceDE w:val="0"/>
              <w:autoSpaceDN w:val="0"/>
              <w:adjustRightInd w:val="0"/>
              <w:spacing w:line="190" w:lineRule="exact"/>
              <w:ind w:left="28" w:right="-36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5A1CB8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郵件處理作業</w:t>
            </w: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1.全校信件處理作業</w:t>
            </w:r>
            <w:r w:rsidRPr="00A45B51">
              <w:rPr>
                <w:rFonts w:ascii="標楷體" w:eastAsia="標楷體" w:hAnsi="標楷體"/>
                <w:szCs w:val="24"/>
              </w:rPr>
              <w:t>(</w:t>
            </w:r>
            <w:r w:rsidRPr="00A45B51">
              <w:rPr>
                <w:rFonts w:ascii="標楷體" w:eastAsia="標楷體" w:hAnsi="標楷體" w:hint="eastAsia"/>
                <w:szCs w:val="24"/>
              </w:rPr>
              <w:t>收件、分類、遞送、學生掛號信件系統登錄與通知</w:t>
            </w:r>
            <w:r w:rsidRPr="00A45B51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autoSpaceDE w:val="0"/>
              <w:autoSpaceDN w:val="0"/>
              <w:adjustRightInd w:val="0"/>
              <w:spacing w:line="190" w:lineRule="exact"/>
              <w:ind w:left="28" w:right="-36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45B51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2.</w:t>
            </w:r>
            <w:r w:rsidRPr="006430A5">
              <w:rPr>
                <w:rFonts w:ascii="標楷體" w:eastAsia="標楷體" w:hAnsi="標楷體" w:hint="eastAsia"/>
                <w:szCs w:val="24"/>
              </w:rPr>
              <w:t>寄發公務文件及郵資處理</w:t>
            </w: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45B51">
              <w:rPr>
                <w:rFonts w:ascii="標楷體" w:eastAsia="標楷體" w:hAnsi="標楷體" w:hint="eastAsia"/>
                <w:szCs w:val="24"/>
              </w:rPr>
              <w:t>逕行辦理</w:t>
            </w: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A45B51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autoSpaceDE w:val="0"/>
              <w:autoSpaceDN w:val="0"/>
              <w:adjustRightInd w:val="0"/>
              <w:spacing w:line="190" w:lineRule="exact"/>
              <w:ind w:left="28" w:right="-36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保管組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BA3584">
              <w:rPr>
                <w:rFonts w:ascii="標楷體" w:eastAsia="標楷體" w:hAnsi="標楷體" w:cs="Times New Roman" w:hint="eastAsia"/>
                <w:szCs w:val="36"/>
              </w:rPr>
              <w:t>驗收作業</w:t>
            </w: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1.財物驗收作業3千以上未達1萬元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2.財物驗收作業1萬元以上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DF6F76">
              <w:rPr>
                <w:rFonts w:ascii="標楷體" w:eastAsia="標楷體" w:hAnsi="標楷體" w:cs="Times New Roman" w:hint="eastAsia"/>
                <w:szCs w:val="36"/>
              </w:rPr>
              <w:t>財務管理作業</w:t>
            </w: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1.財產增加作業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A8354D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2.列管物品增加作業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3.財物移轉作業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4.財產盤點作業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584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5.財產報廢作業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送董事會</w:t>
            </w:r>
          </w:p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審議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AF139D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6.列管物品、列管財產報廢作業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7.財產外借作業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8.購入財物之編碼與黏貼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BF4516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9.</w:t>
            </w:r>
            <w:r w:rsidRPr="00BF4516">
              <w:rPr>
                <w:rFonts w:ascii="標楷體" w:eastAsia="標楷體" w:hAnsi="標楷體" w:hint="eastAsia"/>
                <w:szCs w:val="24"/>
              </w:rPr>
              <w:t>固定資產及無形資產增減表（月報表）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pStyle w:val="Default"/>
              <w:spacing w:before="100" w:after="100"/>
              <w:jc w:val="center"/>
              <w:rPr>
                <w:rFonts w:ascii="標楷體" w:eastAsia="標楷體" w:hAnsi="標楷體" w:cstheme="minorBidi"/>
                <w:color w:val="auto"/>
                <w:kern w:val="2"/>
              </w:rPr>
            </w:pPr>
            <w:r w:rsidRPr="00DF6F76">
              <w:rPr>
                <w:rFonts w:ascii="標楷體" w:eastAsia="標楷體" w:hAnsi="標楷體" w:cstheme="minorBidi" w:hint="eastAsia"/>
                <w:color w:val="auto"/>
                <w:kern w:val="2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pStyle w:val="Default"/>
              <w:spacing w:before="100" w:after="100"/>
              <w:jc w:val="center"/>
              <w:rPr>
                <w:rFonts w:ascii="標楷體" w:eastAsia="標楷體" w:hAnsi="標楷體" w:cstheme="minorBidi"/>
                <w:color w:val="auto"/>
                <w:kern w:val="2"/>
              </w:rPr>
            </w:pPr>
            <w:r w:rsidRPr="00DF6F76">
              <w:rPr>
                <w:rFonts w:ascii="標楷體" w:eastAsia="標楷體" w:hAnsi="標楷體" w:cstheme="minorBidi" w:hint="eastAsia"/>
                <w:color w:val="auto"/>
                <w:kern w:val="2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autoSpaceDE w:val="0"/>
              <w:autoSpaceDN w:val="0"/>
              <w:adjustRightInd w:val="0"/>
              <w:spacing w:line="190" w:lineRule="exact"/>
              <w:ind w:left="28" w:right="-36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DF6F76">
              <w:rPr>
                <w:rFonts w:ascii="標楷體" w:eastAsia="標楷體" w:hAnsi="標楷體" w:hint="eastAsia"/>
                <w:szCs w:val="24"/>
              </w:rPr>
              <w:t>.財產目錄（年報表）</w:t>
            </w:r>
            <w:r w:rsidRPr="00DF6F76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autoSpaceDE w:val="0"/>
              <w:autoSpaceDN w:val="0"/>
              <w:adjustRightInd w:val="0"/>
              <w:spacing w:line="190" w:lineRule="exact"/>
              <w:ind w:left="28" w:right="-36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F6F76">
              <w:rPr>
                <w:rFonts w:ascii="標楷體" w:eastAsia="標楷體" w:hAnsi="標楷體" w:hint="eastAsia"/>
                <w:szCs w:val="24"/>
              </w:rPr>
              <w:t>.報銷財物之除帳</w:t>
            </w:r>
            <w:r w:rsidRPr="00DF6F76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F6F76">
              <w:rPr>
                <w:rFonts w:ascii="標楷體" w:eastAsia="標楷體" w:hAnsi="標楷體" w:hint="eastAsia"/>
                <w:szCs w:val="24"/>
              </w:rPr>
              <w:t>.廢品捐贈、拍賣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DF6F76">
              <w:rPr>
                <w:rFonts w:ascii="標楷體" w:eastAsia="標楷體" w:hAnsi="標楷體" w:hint="eastAsia"/>
                <w:szCs w:val="24"/>
              </w:rPr>
              <w:t>.校園空間管理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03D17"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</w:tcPr>
          <w:p w:rsidR="00BA3584" w:rsidRDefault="00BA3584" w:rsidP="00BA35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14.文具、印刷品領用作業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vAlign w:val="center"/>
          </w:tcPr>
          <w:p w:rsidR="00BA3584" w:rsidRPr="00E03D1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畢業禮服管理作業</w:t>
            </w: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畢業禮服管理作業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396DF5">
              <w:rPr>
                <w:rFonts w:ascii="標楷體" w:eastAsia="標楷體" w:hAnsi="標楷體" w:cs="Times New Roman" w:hint="eastAsia"/>
                <w:szCs w:val="36"/>
              </w:rPr>
              <w:t>鑰匙管理作業</w:t>
            </w:r>
          </w:p>
        </w:tc>
        <w:tc>
          <w:tcPr>
            <w:tcW w:w="4632" w:type="dxa"/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鑰匙管理作業</w:t>
            </w:r>
          </w:p>
        </w:tc>
        <w:tc>
          <w:tcPr>
            <w:tcW w:w="1375" w:type="dxa"/>
            <w:vAlign w:val="center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 w:hint="eastAsia"/>
                <w:szCs w:val="24"/>
              </w:rPr>
              <w:t>逕行辦理</w:t>
            </w:r>
          </w:p>
        </w:tc>
        <w:tc>
          <w:tcPr>
            <w:tcW w:w="1374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出納組</w:t>
            </w:r>
          </w:p>
        </w:tc>
        <w:tc>
          <w:tcPr>
            <w:tcW w:w="3169" w:type="dxa"/>
            <w:vMerge w:val="restart"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  <w:r w:rsidRPr="00A45B51">
              <w:rPr>
                <w:rFonts w:ascii="標楷體" w:eastAsia="標楷體" w:hAnsi="標楷體" w:cs="Times New Roman" w:hint="eastAsia"/>
                <w:szCs w:val="36"/>
              </w:rPr>
              <w:t>出納管理作業</w:t>
            </w:r>
          </w:p>
        </w:tc>
        <w:tc>
          <w:tcPr>
            <w:tcW w:w="4632" w:type="dxa"/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1.</w:t>
            </w:r>
            <w:r w:rsidRPr="00DF6F76">
              <w:rPr>
                <w:rFonts w:ascii="標楷體" w:eastAsia="標楷體" w:hAnsi="標楷體" w:hint="eastAsia"/>
                <w:szCs w:val="24"/>
              </w:rPr>
              <w:t>收據之請領及開立。</w:t>
            </w:r>
          </w:p>
        </w:tc>
        <w:tc>
          <w:tcPr>
            <w:tcW w:w="1375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right w:val="single" w:sz="12" w:space="0" w:color="auto"/>
            </w:tcBorders>
            <w:vAlign w:val="center"/>
          </w:tcPr>
          <w:p w:rsidR="00BA3584" w:rsidRPr="00D601B5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bottom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2.</w:t>
            </w:r>
            <w:r w:rsidRPr="00DF6F76">
              <w:rPr>
                <w:rFonts w:ascii="標楷體" w:eastAsia="標楷體" w:hAnsi="標楷體" w:hint="eastAsia"/>
                <w:szCs w:val="24"/>
              </w:rPr>
              <w:t>收據銷號、結報。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Pr="00D601B5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3.</w:t>
            </w:r>
            <w:r w:rsidRPr="00DF6F76">
              <w:rPr>
                <w:rFonts w:ascii="標楷體" w:eastAsia="標楷體" w:hAnsi="標楷體" w:hint="eastAsia"/>
                <w:szCs w:val="24"/>
              </w:rPr>
              <w:t>收據之整理、裝訂及保管事宜。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4.</w:t>
            </w:r>
            <w:r w:rsidRPr="00DF6F76">
              <w:rPr>
                <w:rFonts w:ascii="標楷體" w:eastAsia="標楷體" w:hAnsi="標楷體" w:hint="eastAsia"/>
                <w:szCs w:val="24"/>
              </w:rPr>
              <w:t>現金、支票之出納及其登帳結帳</w:t>
            </w:r>
            <w:r w:rsidRPr="00DF6F76">
              <w:rPr>
                <w:rFonts w:ascii="標楷體" w:eastAsia="標楷體" w:hAnsi="標楷體"/>
                <w:szCs w:val="24"/>
              </w:rPr>
              <w:t xml:space="preserve"> </w:t>
            </w:r>
            <w:r w:rsidRPr="00DF6F76">
              <w:rPr>
                <w:rFonts w:ascii="標楷體" w:eastAsia="標楷體" w:hAnsi="標楷體" w:hint="eastAsia"/>
                <w:szCs w:val="24"/>
              </w:rPr>
              <w:t>對帳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Pr="001C6CE0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5.</w:t>
            </w:r>
            <w:r w:rsidRPr="00DF6F76">
              <w:rPr>
                <w:rFonts w:ascii="標楷體" w:eastAsia="標楷體" w:hAnsi="標楷體" w:hint="eastAsia"/>
                <w:szCs w:val="24"/>
              </w:rPr>
              <w:t>出納帳</w:t>
            </w:r>
            <w:proofErr w:type="gramStart"/>
            <w:r w:rsidRPr="00DF6F76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DF6F76">
              <w:rPr>
                <w:rFonts w:ascii="標楷體" w:eastAsia="標楷體" w:hAnsi="標楷體" w:hint="eastAsia"/>
                <w:szCs w:val="24"/>
              </w:rPr>
              <w:t>日報表、月報表及銀行調節表之編製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Pr="001C6CE0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6.</w:t>
            </w:r>
            <w:r w:rsidRPr="00DF6F76">
              <w:rPr>
                <w:rFonts w:ascii="標楷體" w:eastAsia="標楷體" w:hAnsi="標楷體" w:hint="eastAsia"/>
                <w:szCs w:val="24"/>
              </w:rPr>
              <w:t>有價證券之寄存、出納及登帳、結帳、對帳管理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374575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Pr="00D601B5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7</w:t>
            </w:r>
            <w:r w:rsidRPr="00DF6F76">
              <w:rPr>
                <w:rFonts w:ascii="標楷體" w:eastAsia="標楷體" w:hAnsi="標楷體" w:hint="eastAsia"/>
                <w:szCs w:val="24"/>
              </w:rPr>
              <w:t>教職員工薪資、兼任教師及進修推廣部教師鐘點費之造冊及發放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人事室</w:t>
            </w:r>
          </w:p>
          <w:p w:rsidR="00BA3584" w:rsidRPr="001C6CE0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8.</w:t>
            </w:r>
            <w:r w:rsidRPr="00DF6F76">
              <w:rPr>
                <w:rFonts w:ascii="標楷體" w:eastAsia="標楷體" w:hAnsi="標楷體" w:hint="eastAsia"/>
                <w:szCs w:val="24"/>
              </w:rPr>
              <w:t>所得稅、公</w:t>
            </w:r>
            <w:proofErr w:type="gramStart"/>
            <w:r w:rsidRPr="00DF6F76">
              <w:rPr>
                <w:rFonts w:ascii="標楷體" w:eastAsia="標楷體" w:hAnsi="標楷體" w:hint="eastAsia"/>
                <w:szCs w:val="24"/>
              </w:rPr>
              <w:t>勞</w:t>
            </w:r>
            <w:proofErr w:type="gramEnd"/>
            <w:r w:rsidRPr="00DF6F76">
              <w:rPr>
                <w:rFonts w:ascii="標楷體" w:eastAsia="標楷體" w:hAnsi="標楷體" w:hint="eastAsia"/>
                <w:szCs w:val="24"/>
              </w:rPr>
              <w:t>健保費、退撫儲金、宿舍費及其他代扣事項自薪資中代扣及代繳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584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人事室</w:t>
            </w:r>
          </w:p>
          <w:p w:rsidR="00BA3584" w:rsidRPr="00D601B5" w:rsidRDefault="00BA3584" w:rsidP="00BA358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會計室</w:t>
            </w:r>
          </w:p>
        </w:tc>
      </w:tr>
      <w:tr w:rsidR="00BA3584" w:rsidTr="00DF6F76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9.</w:t>
            </w:r>
            <w:r w:rsidRPr="00DF6F76">
              <w:rPr>
                <w:rFonts w:ascii="標楷體" w:eastAsia="標楷體" w:hAnsi="標楷體" w:hint="eastAsia"/>
                <w:szCs w:val="24"/>
              </w:rPr>
              <w:t>所得暨所得稅歸戶管理及申報事宜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7B7432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10.</w:t>
            </w:r>
            <w:r w:rsidRPr="00DF6F76">
              <w:rPr>
                <w:rFonts w:ascii="標楷體" w:eastAsia="標楷體" w:hAnsi="標楷體" w:hint="eastAsia"/>
                <w:szCs w:val="24"/>
              </w:rPr>
              <w:t>個人全年所得暨所得稅明細表之造冊及申報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擬辦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84" w:rsidRPr="007354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核定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3584" w:rsidRPr="00DF6F76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A3584" w:rsidTr="00762CB2">
        <w:trPr>
          <w:trHeight w:val="450"/>
        </w:trPr>
        <w:tc>
          <w:tcPr>
            <w:tcW w:w="594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BA3584" w:rsidRPr="00A8354D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69" w:type="dxa"/>
            <w:vMerge/>
            <w:tcBorders>
              <w:left w:val="single" w:sz="12" w:space="0" w:color="auto"/>
              <w:bottom w:val="thinThickSmallGap" w:sz="24" w:space="0" w:color="auto"/>
            </w:tcBorders>
            <w:vAlign w:val="center"/>
          </w:tcPr>
          <w:p w:rsidR="00BA3584" w:rsidRPr="00396DF5" w:rsidRDefault="00BA3584" w:rsidP="00BA3584">
            <w:pPr>
              <w:jc w:val="both"/>
              <w:rPr>
                <w:rFonts w:ascii="標楷體" w:eastAsia="標楷體" w:hAnsi="標楷體" w:cs="Times New Roman"/>
                <w:szCs w:val="36"/>
              </w:rPr>
            </w:pPr>
          </w:p>
        </w:tc>
        <w:tc>
          <w:tcPr>
            <w:tcW w:w="4632" w:type="dxa"/>
            <w:tcBorders>
              <w:bottom w:val="thinThickSmallGap" w:sz="24" w:space="0" w:color="auto"/>
            </w:tcBorders>
            <w:vAlign w:val="center"/>
          </w:tcPr>
          <w:p w:rsidR="00BA3584" w:rsidRPr="00DF6F76" w:rsidRDefault="00BA3584" w:rsidP="00BA3584">
            <w:pPr>
              <w:rPr>
                <w:rFonts w:ascii="標楷體" w:eastAsia="標楷體" w:hAnsi="標楷體"/>
                <w:szCs w:val="24"/>
              </w:rPr>
            </w:pPr>
            <w:r w:rsidRPr="00DF6F76">
              <w:rPr>
                <w:rFonts w:ascii="標楷體" w:eastAsia="標楷體" w:hAnsi="標楷體"/>
                <w:szCs w:val="24"/>
              </w:rPr>
              <w:t>11.</w:t>
            </w:r>
            <w:r w:rsidRPr="00DF6F76">
              <w:rPr>
                <w:rFonts w:ascii="標楷體" w:eastAsia="標楷體" w:hAnsi="標楷體" w:hint="eastAsia"/>
                <w:szCs w:val="24"/>
              </w:rPr>
              <w:t>其他有關出納業務之處理</w:t>
            </w:r>
          </w:p>
        </w:tc>
        <w:tc>
          <w:tcPr>
            <w:tcW w:w="1375" w:type="dxa"/>
            <w:tcBorders>
              <w:bottom w:val="thinThickSmallGap" w:sz="2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tcBorders>
              <w:bottom w:val="thinThickSmallGap" w:sz="2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4" w:type="dxa"/>
            <w:tcBorders>
              <w:bottom w:val="thinThickSmallGap" w:sz="2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5" w:type="dxa"/>
            <w:tcBorders>
              <w:bottom w:val="thinThickSmallGap" w:sz="24" w:space="0" w:color="auto"/>
            </w:tcBorders>
          </w:tcPr>
          <w:p w:rsidR="00BA3584" w:rsidRPr="00694077" w:rsidRDefault="00BA3584" w:rsidP="00BA358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5" w:type="dxa"/>
            <w:tcBorders>
              <w:bottom w:val="thinThickSmallGap" w:sz="24" w:space="0" w:color="auto"/>
              <w:right w:val="single" w:sz="12" w:space="0" w:color="auto"/>
            </w:tcBorders>
          </w:tcPr>
          <w:p w:rsidR="00BA3584" w:rsidRPr="00694077" w:rsidRDefault="00BA3584" w:rsidP="00BA35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視工作性質而定</w:t>
            </w:r>
          </w:p>
        </w:tc>
      </w:tr>
    </w:tbl>
    <w:p w:rsidR="00DE274D" w:rsidRPr="00A8354D" w:rsidRDefault="00DE274D" w:rsidP="007E1D1C">
      <w:pPr>
        <w:rPr>
          <w:sz w:val="28"/>
        </w:rPr>
      </w:pPr>
    </w:p>
    <w:sectPr w:rsidR="00DE274D" w:rsidRPr="00A8354D" w:rsidSect="00DE274D">
      <w:headerReference w:type="default" r:id="rId8"/>
      <w:pgSz w:w="16838" w:h="11906" w:orient="landscape"/>
      <w:pgMar w:top="720" w:right="720" w:bottom="720" w:left="720" w:header="170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8A" w:rsidRDefault="001D248A" w:rsidP="00DE274D">
      <w:r>
        <w:separator/>
      </w:r>
    </w:p>
  </w:endnote>
  <w:endnote w:type="continuationSeparator" w:id="0">
    <w:p w:rsidR="001D248A" w:rsidRDefault="001D248A" w:rsidP="00DE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8A" w:rsidRDefault="001D248A" w:rsidP="00DE274D">
      <w:r>
        <w:separator/>
      </w:r>
    </w:p>
  </w:footnote>
  <w:footnote w:type="continuationSeparator" w:id="0">
    <w:p w:rsidR="001D248A" w:rsidRDefault="001D248A" w:rsidP="00DE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76" w:rsidRDefault="00DF6F7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C02DF" wp14:editId="59370631">
              <wp:simplePos x="0" y="0"/>
              <wp:positionH relativeFrom="column">
                <wp:posOffset>3228975</wp:posOffset>
              </wp:positionH>
              <wp:positionV relativeFrom="paragraph">
                <wp:posOffset>-803910</wp:posOffset>
              </wp:positionV>
              <wp:extent cx="3429000" cy="733425"/>
              <wp:effectExtent l="0" t="0" r="0" b="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0" cy="733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6F76" w:rsidRPr="00DE274D" w:rsidRDefault="00DF6F76" w:rsidP="00DE274D">
                          <w:pPr>
                            <w:jc w:val="center"/>
                            <w:rPr>
                              <w:rFonts w:ascii="標楷體" w:eastAsia="標楷體" w:hAnsi="標楷體"/>
                              <w:sz w:val="40"/>
                            </w:rPr>
                          </w:pPr>
                          <w:r w:rsidRPr="00DE274D">
                            <w:rPr>
                              <w:rFonts w:ascii="標楷體" w:eastAsia="標楷體" w:hAnsi="標楷體" w:hint="eastAsia"/>
                              <w:sz w:val="40"/>
                            </w:rPr>
                            <w:t>中</w:t>
                          </w:r>
                          <w:proofErr w:type="gramStart"/>
                          <w:r w:rsidRPr="00DE274D">
                            <w:rPr>
                              <w:rFonts w:ascii="標楷體" w:eastAsia="標楷體" w:hAnsi="標楷體" w:hint="eastAsia"/>
                              <w:sz w:val="40"/>
                            </w:rPr>
                            <w:t>臺</w:t>
                          </w:r>
                          <w:proofErr w:type="gramEnd"/>
                          <w:r w:rsidRPr="00DE274D">
                            <w:rPr>
                              <w:rFonts w:ascii="標楷體" w:eastAsia="標楷體" w:hAnsi="標楷體" w:hint="eastAsia"/>
                              <w:sz w:val="40"/>
                            </w:rPr>
                            <w:t>科技大學</w:t>
                          </w:r>
                        </w:p>
                        <w:p w:rsidR="00DF6F76" w:rsidRPr="00DE274D" w:rsidRDefault="00DF6F76" w:rsidP="00DE274D">
                          <w:pPr>
                            <w:jc w:val="center"/>
                            <w:rPr>
                              <w:rFonts w:ascii="標楷體" w:eastAsia="標楷體" w:hAnsi="標楷體"/>
                              <w:sz w:val="4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40"/>
                            </w:rPr>
                            <w:t xml:space="preserve">總務處 </w:t>
                          </w:r>
                          <w:r w:rsidRPr="00DE274D">
                            <w:rPr>
                              <w:rFonts w:ascii="標楷體" w:eastAsia="標楷體" w:hAnsi="標楷體" w:hint="eastAsia"/>
                              <w:sz w:val="40"/>
                            </w:rPr>
                            <w:t>分層負責明細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60EC02DF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254.25pt;margin-top:-63.3pt;width:270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" filled="f" stroked="f" strokeweight=".5pt">
              <v:textbox>
                <w:txbxContent>
                  <w:p w:rsidR="00DE274D" w:rsidRPr="00DE274D" w:rsidRDefault="00DE274D" w:rsidP="00DE274D">
                    <w:pPr>
                      <w:jc w:val="center"/>
                      <w:rPr>
                        <w:rFonts w:ascii="標楷體" w:eastAsia="標楷體" w:hAnsi="標楷體"/>
                        <w:sz w:val="40"/>
                      </w:rPr>
                    </w:pPr>
                    <w:r w:rsidRPr="00DE274D">
                      <w:rPr>
                        <w:rFonts w:ascii="標楷體" w:eastAsia="標楷體" w:hAnsi="標楷體" w:hint="eastAsia"/>
                        <w:sz w:val="40"/>
                      </w:rPr>
                      <w:t>中</w:t>
                    </w:r>
                    <w:proofErr w:type="gramStart"/>
                    <w:r w:rsidRPr="00DE274D">
                      <w:rPr>
                        <w:rFonts w:ascii="標楷體" w:eastAsia="標楷體" w:hAnsi="標楷體" w:hint="eastAsia"/>
                        <w:sz w:val="40"/>
                      </w:rPr>
                      <w:t>臺</w:t>
                    </w:r>
                    <w:proofErr w:type="gramEnd"/>
                    <w:r w:rsidRPr="00DE274D">
                      <w:rPr>
                        <w:rFonts w:ascii="標楷體" w:eastAsia="標楷體" w:hAnsi="標楷體" w:hint="eastAsia"/>
                        <w:sz w:val="40"/>
                      </w:rPr>
                      <w:t>科技大學</w:t>
                    </w:r>
                  </w:p>
                  <w:p w:rsidR="00DE274D" w:rsidRPr="00DE274D" w:rsidRDefault="00E7050C" w:rsidP="00DE274D">
                    <w:pPr>
                      <w:jc w:val="center"/>
                      <w:rPr>
                        <w:rFonts w:ascii="標楷體" w:eastAsia="標楷體" w:hAnsi="標楷體"/>
                        <w:sz w:val="40"/>
                      </w:rPr>
                    </w:pPr>
                    <w:r>
                      <w:rPr>
                        <w:rFonts w:ascii="標楷體" w:eastAsia="標楷體" w:hAnsi="標楷體" w:hint="eastAsia"/>
                        <w:sz w:val="40"/>
                      </w:rPr>
                      <w:t xml:space="preserve">總務處 </w:t>
                    </w:r>
                    <w:r w:rsidR="00DE274D" w:rsidRPr="00DE274D">
                      <w:rPr>
                        <w:rFonts w:ascii="標楷體" w:eastAsia="標楷體" w:hAnsi="標楷體" w:hint="eastAsia"/>
                        <w:sz w:val="40"/>
                      </w:rPr>
                      <w:t>分層負責明細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4D"/>
    <w:rsid w:val="000A10CE"/>
    <w:rsid w:val="00154DB3"/>
    <w:rsid w:val="001D006C"/>
    <w:rsid w:val="001D248A"/>
    <w:rsid w:val="001D4145"/>
    <w:rsid w:val="001F03D1"/>
    <w:rsid w:val="00204263"/>
    <w:rsid w:val="002048A1"/>
    <w:rsid w:val="002651BA"/>
    <w:rsid w:val="00396DF5"/>
    <w:rsid w:val="003A4539"/>
    <w:rsid w:val="003B6BC7"/>
    <w:rsid w:val="0044071F"/>
    <w:rsid w:val="00486FC8"/>
    <w:rsid w:val="00500BE8"/>
    <w:rsid w:val="005A1CB8"/>
    <w:rsid w:val="00630BC6"/>
    <w:rsid w:val="00692BA0"/>
    <w:rsid w:val="006E07B3"/>
    <w:rsid w:val="00773F5F"/>
    <w:rsid w:val="00786FAA"/>
    <w:rsid w:val="007A11C6"/>
    <w:rsid w:val="007B7432"/>
    <w:rsid w:val="007E1D1C"/>
    <w:rsid w:val="0087182C"/>
    <w:rsid w:val="008A6DE5"/>
    <w:rsid w:val="008F2A09"/>
    <w:rsid w:val="009D0E38"/>
    <w:rsid w:val="00A3068D"/>
    <w:rsid w:val="00A45B51"/>
    <w:rsid w:val="00A70153"/>
    <w:rsid w:val="00A8354D"/>
    <w:rsid w:val="00A96B14"/>
    <w:rsid w:val="00BA3584"/>
    <w:rsid w:val="00BA59DA"/>
    <w:rsid w:val="00C467CC"/>
    <w:rsid w:val="00C97E5B"/>
    <w:rsid w:val="00DE274D"/>
    <w:rsid w:val="00DF6F76"/>
    <w:rsid w:val="00E51C42"/>
    <w:rsid w:val="00E7050C"/>
    <w:rsid w:val="00F07468"/>
    <w:rsid w:val="00F31503"/>
    <w:rsid w:val="00F519C3"/>
    <w:rsid w:val="00FC170B"/>
    <w:rsid w:val="00FC299C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54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E2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274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2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274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27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274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DE274D"/>
    <w:pPr>
      <w:autoSpaceDE w:val="0"/>
      <w:autoSpaceDN w:val="0"/>
      <w:adjustRightInd w:val="0"/>
      <w:ind w:left="20"/>
    </w:pPr>
    <w:rPr>
      <w:rFonts w:ascii="Microsoft YaHei" w:eastAsia="Microsoft YaHei" w:hAnsi="Times New Roman" w:cs="Microsoft YaHei"/>
      <w:kern w:val="0"/>
      <w:sz w:val="32"/>
      <w:szCs w:val="32"/>
      <w:lang w:eastAsia="en-US"/>
    </w:rPr>
  </w:style>
  <w:style w:type="character" w:customStyle="1" w:styleId="ac">
    <w:name w:val="本文 字元"/>
    <w:basedOn w:val="a0"/>
    <w:link w:val="ab"/>
    <w:uiPriority w:val="1"/>
    <w:rsid w:val="00DE274D"/>
    <w:rPr>
      <w:rFonts w:ascii="Microsoft YaHei" w:eastAsia="Microsoft YaHei" w:hAnsi="Times New Roman" w:cs="Microsoft YaHei"/>
      <w:kern w:val="0"/>
      <w:sz w:val="32"/>
      <w:szCs w:val="32"/>
      <w:lang w:eastAsia="en-US"/>
    </w:rPr>
  </w:style>
  <w:style w:type="paragraph" w:customStyle="1" w:styleId="Default">
    <w:name w:val="Default"/>
    <w:rsid w:val="00692BA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54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E2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274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2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274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27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274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DE274D"/>
    <w:pPr>
      <w:autoSpaceDE w:val="0"/>
      <w:autoSpaceDN w:val="0"/>
      <w:adjustRightInd w:val="0"/>
      <w:ind w:left="20"/>
    </w:pPr>
    <w:rPr>
      <w:rFonts w:ascii="Microsoft YaHei" w:eastAsia="Microsoft YaHei" w:hAnsi="Times New Roman" w:cs="Microsoft YaHei"/>
      <w:kern w:val="0"/>
      <w:sz w:val="32"/>
      <w:szCs w:val="32"/>
      <w:lang w:eastAsia="en-US"/>
    </w:rPr>
  </w:style>
  <w:style w:type="character" w:customStyle="1" w:styleId="ac">
    <w:name w:val="本文 字元"/>
    <w:basedOn w:val="a0"/>
    <w:link w:val="ab"/>
    <w:uiPriority w:val="1"/>
    <w:rsid w:val="00DE274D"/>
    <w:rPr>
      <w:rFonts w:ascii="Microsoft YaHei" w:eastAsia="Microsoft YaHei" w:hAnsi="Times New Roman" w:cs="Microsoft YaHei"/>
      <w:kern w:val="0"/>
      <w:sz w:val="32"/>
      <w:szCs w:val="32"/>
      <w:lang w:eastAsia="en-US"/>
    </w:rPr>
  </w:style>
  <w:style w:type="paragraph" w:customStyle="1" w:styleId="Default">
    <w:name w:val="Default"/>
    <w:rsid w:val="00692BA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2F4A9-3FBF-4FA8-A93D-B15E1CB5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mi</cp:lastModifiedBy>
  <cp:revision>3</cp:revision>
  <cp:lastPrinted>2017-01-04T06:04:00Z</cp:lastPrinted>
  <dcterms:created xsi:type="dcterms:W3CDTF">2017-01-04T09:57:00Z</dcterms:created>
  <dcterms:modified xsi:type="dcterms:W3CDTF">2017-01-05T00:28:00Z</dcterms:modified>
</cp:coreProperties>
</file>